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16" w:rsidRPr="00391AD6" w:rsidRDefault="00C24C75">
      <w:pPr>
        <w:rPr>
          <w:rFonts w:ascii="Helvetica" w:hAnsi="Helvetica"/>
        </w:rPr>
      </w:pPr>
      <w:r w:rsidRPr="00391AD6">
        <w:rPr>
          <w:rFonts w:ascii="Helvetica" w:hAnsi="Helvetica"/>
          <w:highlight w:val="yellow"/>
        </w:rPr>
        <w:t>[date]</w:t>
      </w:r>
    </w:p>
    <w:p w:rsidR="00C24C75" w:rsidRPr="00391AD6" w:rsidRDefault="00C24C75">
      <w:pPr>
        <w:rPr>
          <w:rFonts w:ascii="Helvetica" w:hAnsi="Helvetica"/>
        </w:rPr>
      </w:pPr>
    </w:p>
    <w:p w:rsidR="00C24C75" w:rsidRPr="00391AD6" w:rsidRDefault="00C24C75" w:rsidP="00C24C7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</w:rPr>
      </w:pPr>
      <w:r w:rsidRPr="00391AD6">
        <w:rPr>
          <w:rFonts w:ascii="Helvetica" w:hAnsi="Helvetica"/>
          <w:color w:val="191919"/>
        </w:rPr>
        <w:t>The Honorable Autumn Burke</w:t>
      </w:r>
      <w:r w:rsidRPr="00391AD6">
        <w:rPr>
          <w:rFonts w:ascii="Helvetica" w:hAnsi="Helvetica"/>
          <w:color w:val="191919"/>
        </w:rPr>
        <w:br/>
        <w:t>California State Assembly</w:t>
      </w:r>
      <w:r w:rsidRPr="00391AD6">
        <w:rPr>
          <w:rFonts w:ascii="Helvetica" w:hAnsi="Helvetica"/>
          <w:color w:val="191919"/>
        </w:rPr>
        <w:br/>
        <w:t>State Capitol Building, Room 5150</w:t>
      </w:r>
      <w:r w:rsidRPr="00391AD6">
        <w:rPr>
          <w:rFonts w:ascii="Helvetica" w:hAnsi="Helvetica"/>
          <w:color w:val="191919"/>
        </w:rPr>
        <w:br/>
        <w:t>Sacramento, CA 95814</w:t>
      </w:r>
    </w:p>
    <w:p w:rsidR="00E2236A" w:rsidRPr="00391AD6" w:rsidRDefault="00E2236A" w:rsidP="00E2236A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b/>
          <w:color w:val="191919"/>
        </w:rPr>
      </w:pPr>
      <w:r w:rsidRPr="00391AD6">
        <w:rPr>
          <w:rFonts w:ascii="Helvetica" w:hAnsi="Helvetica"/>
          <w:b/>
          <w:color w:val="191919"/>
        </w:rPr>
        <w:t>RE:</w:t>
      </w:r>
      <w:r w:rsidRPr="00391AD6">
        <w:rPr>
          <w:rFonts w:ascii="Helvetica" w:hAnsi="Helvetica"/>
          <w:b/>
          <w:color w:val="191919"/>
        </w:rPr>
        <w:tab/>
        <w:t>AB 1110 (B</w:t>
      </w:r>
      <w:r w:rsidR="00D21556" w:rsidRPr="00391AD6">
        <w:rPr>
          <w:rFonts w:ascii="Helvetica" w:hAnsi="Helvetica"/>
          <w:b/>
          <w:color w:val="191919"/>
        </w:rPr>
        <w:t>URKE</w:t>
      </w:r>
      <w:r w:rsidRPr="00391AD6">
        <w:rPr>
          <w:rFonts w:ascii="Helvetica" w:hAnsi="Helvetica"/>
          <w:b/>
          <w:color w:val="191919"/>
        </w:rPr>
        <w:t>) SUPPORT</w:t>
      </w:r>
    </w:p>
    <w:p w:rsidR="00E2236A" w:rsidRPr="00391AD6" w:rsidRDefault="00C24C75" w:rsidP="00E2236A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</w:rPr>
      </w:pPr>
      <w:r w:rsidRPr="00391AD6">
        <w:rPr>
          <w:rFonts w:ascii="Helvetica" w:hAnsi="Helvetica"/>
          <w:color w:val="191919"/>
        </w:rPr>
        <w:t>Dear Assemblymember Burke,</w:t>
      </w:r>
    </w:p>
    <w:p w:rsidR="00E545DD" w:rsidRDefault="00E2236A" w:rsidP="00D21556">
      <w:pPr>
        <w:jc w:val="both"/>
        <w:rPr>
          <w:rFonts w:ascii="Helvetica" w:hAnsi="Helvetica" w:cs="Arial"/>
        </w:rPr>
      </w:pPr>
      <w:r w:rsidRPr="00391AD6">
        <w:rPr>
          <w:rFonts w:ascii="Helvetica" w:hAnsi="Helvetica" w:cs="Arial"/>
          <w:highlight w:val="yellow"/>
        </w:rPr>
        <w:t>[Organization]</w:t>
      </w:r>
      <w:r w:rsidRPr="00391AD6">
        <w:rPr>
          <w:rFonts w:ascii="Helvetica" w:hAnsi="Helvetica" w:cs="Arial"/>
        </w:rPr>
        <w:t xml:space="preserve"> is proud to support </w:t>
      </w:r>
      <w:r w:rsidR="002E182D">
        <w:rPr>
          <w:rFonts w:ascii="Helvetica" w:hAnsi="Helvetica" w:cs="Arial"/>
        </w:rPr>
        <w:t xml:space="preserve">your </w:t>
      </w:r>
      <w:r w:rsidRPr="00391AD6">
        <w:rPr>
          <w:rFonts w:ascii="Helvetica" w:hAnsi="Helvetica" w:cs="Arial"/>
        </w:rPr>
        <w:t xml:space="preserve">AB 1110 </w:t>
      </w:r>
      <w:r w:rsidR="00E545DD">
        <w:rPr>
          <w:rFonts w:ascii="Helvetica" w:hAnsi="Helvetica" w:cs="Arial"/>
        </w:rPr>
        <w:t xml:space="preserve">to give our school-aged children the opportunity for clear vision and lifelong health. </w:t>
      </w:r>
    </w:p>
    <w:p w:rsidR="002E182D" w:rsidRDefault="002E182D" w:rsidP="00D21556">
      <w:pPr>
        <w:jc w:val="both"/>
        <w:rPr>
          <w:rFonts w:ascii="Helvetica" w:hAnsi="Helvetica" w:cs="Arial"/>
        </w:rPr>
      </w:pPr>
    </w:p>
    <w:p w:rsidR="00E545DD" w:rsidRDefault="002E182D" w:rsidP="00D21556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Clear vision and eye health is crucial for our students’ learning.  </w:t>
      </w:r>
      <w:r w:rsidR="00E545DD">
        <w:rPr>
          <w:rFonts w:ascii="Helvetica" w:hAnsi="Helvetica" w:cs="Arial"/>
        </w:rPr>
        <w:t>Eighty percent of learning happens through the eyes</w:t>
      </w:r>
      <w:r>
        <w:rPr>
          <w:rFonts w:ascii="Helvetica" w:hAnsi="Helvetica" w:cs="Arial"/>
        </w:rPr>
        <w:t xml:space="preserve">, and vision is increasingly important for students to use technology as well as see blackboards and read books. </w:t>
      </w:r>
    </w:p>
    <w:p w:rsidR="002E182D" w:rsidRDefault="002E182D" w:rsidP="00D21556">
      <w:pPr>
        <w:jc w:val="both"/>
        <w:rPr>
          <w:rFonts w:ascii="Helvetica" w:hAnsi="Helvetica" w:cs="Arial"/>
        </w:rPr>
      </w:pPr>
    </w:p>
    <w:p w:rsidR="002E182D" w:rsidRDefault="002E182D" w:rsidP="00D21556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While current state law requires a vision screening for students, these superficial exams fail to detect </w:t>
      </w:r>
      <w:r w:rsidR="00A0700B">
        <w:rPr>
          <w:rFonts w:ascii="Helvetica" w:hAnsi="Helvetica" w:cs="Arial"/>
        </w:rPr>
        <w:t>one</w:t>
      </w:r>
      <w:r>
        <w:rPr>
          <w:rFonts w:ascii="Helvetica" w:hAnsi="Helvetica" w:cs="Arial"/>
        </w:rPr>
        <w:t xml:space="preserve"> in three children </w:t>
      </w:r>
      <w:r w:rsidRPr="00391AD6">
        <w:rPr>
          <w:rFonts w:ascii="Helvetica" w:hAnsi="Helvetica" w:cs="Arial"/>
        </w:rPr>
        <w:t>significant vision and eye health problems</w:t>
      </w:r>
      <w:r>
        <w:rPr>
          <w:rFonts w:ascii="Helvetica" w:hAnsi="Helvetica" w:cs="Arial"/>
        </w:rPr>
        <w:t>,</w:t>
      </w:r>
      <w:r w:rsidRPr="00391AD6">
        <w:rPr>
          <w:rFonts w:ascii="Helvetica" w:hAnsi="Helvetica" w:cs="Arial"/>
        </w:rPr>
        <w:t xml:space="preserve"> such as binocular vision deficiencies</w:t>
      </w:r>
      <w:r>
        <w:rPr>
          <w:rFonts w:ascii="Helvetica" w:hAnsi="Helvetica" w:cs="Arial"/>
        </w:rPr>
        <w:t>,</w:t>
      </w:r>
      <w:r w:rsidRPr="00391AD6">
        <w:rPr>
          <w:rFonts w:ascii="Helvetica" w:hAnsi="Helvetica" w:cs="Arial"/>
        </w:rPr>
        <w:t xml:space="preserve"> that can impede reading. Nor do </w:t>
      </w:r>
      <w:r>
        <w:rPr>
          <w:rFonts w:ascii="Helvetica" w:hAnsi="Helvetica" w:cs="Arial"/>
        </w:rPr>
        <w:t>these superficial exams screen for</w:t>
      </w:r>
      <w:r w:rsidRPr="00391AD6">
        <w:rPr>
          <w:rFonts w:ascii="Helvetica" w:hAnsi="Helvetica" w:cs="Arial"/>
        </w:rPr>
        <w:t xml:space="preserve"> serious concerns like diabetes or</w:t>
      </w:r>
      <w:r>
        <w:rPr>
          <w:rFonts w:ascii="Helvetica" w:hAnsi="Helvetica" w:cs="Arial"/>
        </w:rPr>
        <w:t xml:space="preserve"> eye cancers </w:t>
      </w:r>
      <w:r w:rsidRPr="00391AD6">
        <w:rPr>
          <w:rFonts w:ascii="Helvetica" w:hAnsi="Helvetica" w:cs="Arial"/>
        </w:rPr>
        <w:t xml:space="preserve">that </w:t>
      </w:r>
      <w:r w:rsidR="00590486">
        <w:rPr>
          <w:rFonts w:ascii="Helvetica" w:hAnsi="Helvetica" w:cs="Arial"/>
        </w:rPr>
        <w:t xml:space="preserve">threaten vision and health. </w:t>
      </w:r>
      <w:r w:rsidRPr="00391AD6">
        <w:rPr>
          <w:rFonts w:ascii="Helvetica" w:hAnsi="Helvetica" w:cs="Arial"/>
        </w:rPr>
        <w:t>Only a comprehensive eye exam</w:t>
      </w:r>
      <w:r w:rsidR="00590486">
        <w:rPr>
          <w:rFonts w:ascii="Helvetica" w:hAnsi="Helvetica" w:cs="Arial"/>
        </w:rPr>
        <w:t xml:space="preserve"> by an optometrist </w:t>
      </w:r>
      <w:r w:rsidR="008B5553">
        <w:rPr>
          <w:rFonts w:ascii="Helvetica" w:hAnsi="Helvetica" w:cs="Arial"/>
        </w:rPr>
        <w:t xml:space="preserve">or ophthalmologist </w:t>
      </w:r>
      <w:r w:rsidRPr="00391AD6">
        <w:rPr>
          <w:rFonts w:ascii="Helvetica" w:hAnsi="Helvetica" w:cs="Arial"/>
        </w:rPr>
        <w:t xml:space="preserve">can detect the full range of disorders that affect children’s learning and </w:t>
      </w:r>
      <w:r w:rsidR="00732B0A">
        <w:rPr>
          <w:rFonts w:ascii="Helvetica" w:hAnsi="Helvetica" w:cs="Arial"/>
        </w:rPr>
        <w:t>test</w:t>
      </w:r>
      <w:r w:rsidR="00732B0A" w:rsidRPr="00391AD6">
        <w:rPr>
          <w:rFonts w:ascii="Helvetica" w:hAnsi="Helvetica" w:cs="Arial"/>
        </w:rPr>
        <w:t xml:space="preserve"> </w:t>
      </w:r>
      <w:r w:rsidRPr="00391AD6">
        <w:rPr>
          <w:rFonts w:ascii="Helvetica" w:hAnsi="Helvetica" w:cs="Arial"/>
        </w:rPr>
        <w:t xml:space="preserve">for significantly disabling conditions. </w:t>
      </w:r>
    </w:p>
    <w:p w:rsidR="002E182D" w:rsidRDefault="002E182D" w:rsidP="00D21556">
      <w:pPr>
        <w:jc w:val="both"/>
        <w:rPr>
          <w:rFonts w:ascii="Helvetica" w:hAnsi="Helvetica" w:cs="Arial"/>
        </w:rPr>
      </w:pPr>
    </w:p>
    <w:p w:rsidR="00590486" w:rsidRDefault="00590486" w:rsidP="00D21556">
      <w:pPr>
        <w:jc w:val="both"/>
        <w:rPr>
          <w:rFonts w:ascii="Helvetica" w:hAnsi="Helvetica" w:cs="Arial"/>
        </w:rPr>
      </w:pPr>
      <w:r w:rsidRPr="00391AD6">
        <w:rPr>
          <w:rFonts w:ascii="Helvetica" w:hAnsi="Helvetica" w:cs="Arial"/>
        </w:rPr>
        <w:t>Vision disorders are the most prevalent disabling childhood conditions</w:t>
      </w:r>
      <w:r>
        <w:rPr>
          <w:rFonts w:ascii="Helvetica" w:hAnsi="Helvetica" w:cs="Arial"/>
        </w:rPr>
        <w:t xml:space="preserve">. </w:t>
      </w:r>
      <w:r w:rsidR="00D65344">
        <w:rPr>
          <w:rFonts w:ascii="Helvetica" w:hAnsi="Helvetica" w:cs="Arial"/>
        </w:rPr>
        <w:t xml:space="preserve">One in four students has vision concerns that can impede learning. </w:t>
      </w:r>
      <w:r w:rsidR="00A0700B">
        <w:rPr>
          <w:rFonts w:ascii="Helvetica" w:hAnsi="Helvetica" w:cs="Arial"/>
        </w:rPr>
        <w:t>These concerning statistics are the reason AB 1110 is so crucial to our children and their future.</w:t>
      </w:r>
    </w:p>
    <w:p w:rsidR="00590486" w:rsidRDefault="00590486" w:rsidP="00D21556">
      <w:pPr>
        <w:jc w:val="both"/>
        <w:rPr>
          <w:rFonts w:ascii="Helvetica" w:hAnsi="Helvetica" w:cs="Arial"/>
        </w:rPr>
      </w:pPr>
    </w:p>
    <w:p w:rsidR="00D21556" w:rsidRPr="00391AD6" w:rsidRDefault="00D21556" w:rsidP="00D65344">
      <w:pPr>
        <w:jc w:val="both"/>
        <w:rPr>
          <w:rFonts w:ascii="Helvetica" w:hAnsi="Helvetica" w:cs="Arial"/>
        </w:rPr>
      </w:pPr>
      <w:r w:rsidRPr="00391AD6">
        <w:rPr>
          <w:rFonts w:ascii="Helvetica" w:hAnsi="Helvetica" w:cs="Arial"/>
        </w:rPr>
        <w:t>AB 1110 will increase California’s students’ learning potential by requiring comprehensive eye exams upon starting school</w:t>
      </w:r>
      <w:r w:rsidR="00732B0A">
        <w:rPr>
          <w:rFonts w:ascii="Helvetica" w:hAnsi="Helvetica" w:cs="Arial"/>
        </w:rPr>
        <w:t xml:space="preserve"> (entry to school not prohibited if child does not receive exam)</w:t>
      </w:r>
      <w:r w:rsidRPr="00391AD6">
        <w:rPr>
          <w:rFonts w:ascii="Helvetica" w:hAnsi="Helvetica" w:cs="Arial"/>
        </w:rPr>
        <w:t xml:space="preserve">. </w:t>
      </w:r>
      <w:r w:rsidR="00D65344">
        <w:rPr>
          <w:rFonts w:ascii="Helvetica" w:hAnsi="Helvetica" w:cs="Arial"/>
        </w:rPr>
        <w:t xml:space="preserve">Importantly, these crucial health examinations come at no cost to California families.  </w:t>
      </w:r>
      <w:r w:rsidR="00D65344" w:rsidRPr="00391AD6">
        <w:rPr>
          <w:rFonts w:ascii="Helvetica" w:hAnsi="Helvetica" w:cs="Arial"/>
        </w:rPr>
        <w:t xml:space="preserve">The Affordable Care Act </w:t>
      </w:r>
      <w:r w:rsidR="00D65344">
        <w:rPr>
          <w:rFonts w:ascii="Helvetica" w:hAnsi="Helvetica" w:cs="Arial"/>
        </w:rPr>
        <w:t>guarantees</w:t>
      </w:r>
      <w:r w:rsidR="00D65344" w:rsidRPr="00391AD6">
        <w:rPr>
          <w:rFonts w:ascii="Helvetica" w:hAnsi="Helvetica" w:cs="Arial"/>
        </w:rPr>
        <w:t xml:space="preserve"> children a</w:t>
      </w:r>
      <w:r w:rsidR="00D65344">
        <w:rPr>
          <w:rFonts w:ascii="Helvetica" w:hAnsi="Helvetica" w:cs="Arial"/>
        </w:rPr>
        <w:t xml:space="preserve"> no-cost comprehensive eye exam, </w:t>
      </w:r>
      <w:r w:rsidR="00D65344" w:rsidRPr="004E65AA">
        <w:rPr>
          <w:rFonts w:ascii="Arial" w:eastAsia="Times New Roman" w:hAnsi="Arial" w:cs="Arial"/>
        </w:rPr>
        <w:t>covered through their private o</w:t>
      </w:r>
      <w:r w:rsidR="00D65344">
        <w:rPr>
          <w:rFonts w:ascii="Arial" w:eastAsia="Times New Roman" w:hAnsi="Arial" w:cs="Arial"/>
        </w:rPr>
        <w:t xml:space="preserve">r public health </w:t>
      </w:r>
      <w:r w:rsidR="004912CE">
        <w:rPr>
          <w:rFonts w:ascii="Arial" w:eastAsia="Times New Roman" w:hAnsi="Arial" w:cs="Arial"/>
        </w:rPr>
        <w:t xml:space="preserve">insurance plans.  Unfortunately, </w:t>
      </w:r>
      <w:r w:rsidR="00D65344" w:rsidRPr="00391AD6">
        <w:rPr>
          <w:rFonts w:ascii="Helvetica" w:hAnsi="Helvetica" w:cs="Arial"/>
        </w:rPr>
        <w:t>many parents are unaware of this benefit</w:t>
      </w:r>
      <w:r w:rsidR="00D65344">
        <w:rPr>
          <w:rFonts w:ascii="Helvetica" w:hAnsi="Helvetica" w:cs="Arial"/>
        </w:rPr>
        <w:t>,</w:t>
      </w:r>
      <w:r w:rsidR="00D65344" w:rsidRPr="00391AD6">
        <w:rPr>
          <w:rFonts w:ascii="Helvetica" w:hAnsi="Helvetica" w:cs="Arial"/>
        </w:rPr>
        <w:t xml:space="preserve"> or the crucial role comprehensive eye exams play in their children’s health. </w:t>
      </w:r>
    </w:p>
    <w:p w:rsidR="00D21556" w:rsidRPr="00391AD6" w:rsidRDefault="00D21556" w:rsidP="00D21556">
      <w:pPr>
        <w:contextualSpacing/>
        <w:jc w:val="both"/>
        <w:rPr>
          <w:rFonts w:ascii="Helvetica" w:hAnsi="Helvetica" w:cs="Arial"/>
        </w:rPr>
      </w:pPr>
    </w:p>
    <w:p w:rsidR="00D21556" w:rsidRPr="00391AD6" w:rsidRDefault="00D21556" w:rsidP="00D21556">
      <w:pPr>
        <w:contextualSpacing/>
        <w:jc w:val="both"/>
        <w:rPr>
          <w:rFonts w:ascii="Helvetica" w:hAnsi="Helvetica" w:cs="Arial"/>
        </w:rPr>
      </w:pPr>
      <w:r w:rsidRPr="00391AD6">
        <w:rPr>
          <w:rFonts w:ascii="Helvetica" w:hAnsi="Helvetica" w:cs="Arial"/>
          <w:highlight w:val="yellow"/>
        </w:rPr>
        <w:t>[Insert info</w:t>
      </w:r>
      <w:r w:rsidR="003D7513">
        <w:rPr>
          <w:rFonts w:ascii="Helvetica" w:hAnsi="Helvetica" w:cs="Arial"/>
          <w:highlight w:val="yellow"/>
        </w:rPr>
        <w:t>rmation about your organization</w:t>
      </w:r>
      <w:r w:rsidRPr="00391AD6">
        <w:rPr>
          <w:rFonts w:ascii="Helvetica" w:hAnsi="Helvetica" w:cs="Arial"/>
          <w:highlight w:val="yellow"/>
        </w:rPr>
        <w:t xml:space="preserve"> and why you are supporting AB 1110].</w:t>
      </w:r>
      <w:r w:rsidRPr="00391AD6">
        <w:rPr>
          <w:rFonts w:ascii="Helvetica" w:hAnsi="Helvetica" w:cs="Arial"/>
        </w:rPr>
        <w:t xml:space="preserve"> </w:t>
      </w:r>
    </w:p>
    <w:p w:rsidR="00D21556" w:rsidRPr="00391AD6" w:rsidRDefault="00D21556" w:rsidP="00D21556">
      <w:pPr>
        <w:contextualSpacing/>
        <w:jc w:val="both"/>
        <w:rPr>
          <w:rFonts w:ascii="Helvetica" w:hAnsi="Helvetica" w:cs="Arial"/>
        </w:rPr>
      </w:pPr>
    </w:p>
    <w:p w:rsidR="00391AD6" w:rsidRPr="004912CE" w:rsidRDefault="00C22DE1" w:rsidP="00391AD6">
      <w:pPr>
        <w:contextualSpacing/>
        <w:jc w:val="both"/>
        <w:rPr>
          <w:rFonts w:ascii="Arial" w:hAnsi="Arial" w:cs="Arial"/>
        </w:rPr>
      </w:pPr>
      <w:r w:rsidRPr="003D7513">
        <w:rPr>
          <w:rFonts w:ascii="Helvetica" w:hAnsi="Helvetica" w:cs="Arial"/>
          <w:highlight w:val="yellow"/>
        </w:rPr>
        <w:t>[Organization]</w:t>
      </w:r>
      <w:r>
        <w:rPr>
          <w:rFonts w:ascii="Helvetica" w:hAnsi="Helvetica" w:cs="Arial"/>
        </w:rPr>
        <w:t xml:space="preserve"> is proud to support AB 1110</w:t>
      </w:r>
      <w:r w:rsidR="003D7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help</w:t>
      </w:r>
      <w:r w:rsidR="003D7513">
        <w:rPr>
          <w:rFonts w:ascii="Arial" w:hAnsi="Arial" w:cs="Arial"/>
        </w:rPr>
        <w:t xml:space="preserve"> open a </w:t>
      </w:r>
      <w:r w:rsidR="003D7513" w:rsidRPr="00190CBE">
        <w:rPr>
          <w:rFonts w:ascii="Arial" w:hAnsi="Arial" w:cs="Arial"/>
        </w:rPr>
        <w:t>lifetime of clear sight and</w:t>
      </w:r>
      <w:r>
        <w:rPr>
          <w:rFonts w:ascii="Arial" w:hAnsi="Arial" w:cs="Arial"/>
        </w:rPr>
        <w:t xml:space="preserve"> overall health for all of California’s children. </w:t>
      </w:r>
    </w:p>
    <w:p w:rsidR="003D7513" w:rsidRDefault="003D7513" w:rsidP="00391AD6">
      <w:pPr>
        <w:jc w:val="both"/>
        <w:rPr>
          <w:rFonts w:ascii="Arial" w:eastAsia="Times New Roman" w:hAnsi="Arial" w:cs="Arial"/>
        </w:rPr>
      </w:pPr>
    </w:p>
    <w:p w:rsidR="00391AD6" w:rsidRPr="00391AD6" w:rsidRDefault="00391AD6" w:rsidP="00391AD6">
      <w:pPr>
        <w:jc w:val="both"/>
        <w:rPr>
          <w:rFonts w:ascii="Helvetica" w:hAnsi="Helvetica" w:cs="Arial"/>
        </w:rPr>
      </w:pPr>
      <w:r>
        <w:rPr>
          <w:rFonts w:ascii="Arial" w:eastAsia="Times New Roman" w:hAnsi="Arial" w:cs="Arial"/>
        </w:rPr>
        <w:t xml:space="preserve">Sincerely, </w:t>
      </w:r>
    </w:p>
    <w:p w:rsidR="00692FD7" w:rsidRPr="00391AD6" w:rsidRDefault="00692FD7" w:rsidP="00E2236A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</w:rPr>
      </w:pPr>
      <w:r w:rsidRPr="00391AD6">
        <w:rPr>
          <w:rFonts w:ascii="Helvetica" w:eastAsia="PMingLiU" w:hAnsi="Helvetica" w:cs="PMingLiU"/>
        </w:rPr>
        <w:br/>
      </w:r>
      <w:r w:rsidR="00391AD6" w:rsidRPr="00391AD6">
        <w:rPr>
          <w:rFonts w:ascii="Helvetica" w:hAnsi="Helvetica"/>
          <w:color w:val="191919"/>
          <w:highlight w:val="yellow"/>
        </w:rPr>
        <w:t>[name], [title], [Organization]</w:t>
      </w:r>
    </w:p>
    <w:p w:rsidR="00C24C75" w:rsidRPr="00391AD6" w:rsidRDefault="00391AD6" w:rsidP="00C24C7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</w:rPr>
      </w:pPr>
      <w:r w:rsidRPr="00391AD6">
        <w:rPr>
          <w:rFonts w:ascii="Helvetica" w:hAnsi="Helvetica"/>
          <w:color w:val="191919"/>
          <w:highlight w:val="yellow"/>
        </w:rPr>
        <w:t>[signature]</w:t>
      </w:r>
    </w:p>
    <w:p w:rsidR="00391AD6" w:rsidRDefault="00391AD6">
      <w:pPr>
        <w:rPr>
          <w:rFonts w:ascii="Helvetica" w:hAnsi="Helvetica"/>
        </w:rPr>
      </w:pPr>
    </w:p>
    <w:p w:rsidR="00C24C75" w:rsidRPr="00391AD6" w:rsidRDefault="00E2236A">
      <w:pPr>
        <w:rPr>
          <w:rFonts w:ascii="Helvetica" w:hAnsi="Helvetica"/>
        </w:rPr>
      </w:pPr>
      <w:r w:rsidRPr="00391AD6">
        <w:rPr>
          <w:rFonts w:ascii="Helvetica" w:hAnsi="Helvetica"/>
        </w:rPr>
        <w:t>cc:</w:t>
      </w:r>
      <w:r w:rsidRPr="00391AD6">
        <w:rPr>
          <w:rFonts w:ascii="Helvetica" w:hAnsi="Helvetica"/>
        </w:rPr>
        <w:tab/>
        <w:t xml:space="preserve">Members of the Assembly </w:t>
      </w:r>
      <w:r w:rsidRPr="00391AD6">
        <w:rPr>
          <w:rFonts w:ascii="Helvetica" w:hAnsi="Helvetica"/>
          <w:highlight w:val="yellow"/>
        </w:rPr>
        <w:t>Health</w:t>
      </w:r>
      <w:r w:rsidRPr="00391AD6">
        <w:rPr>
          <w:rFonts w:ascii="Helvetica" w:hAnsi="Helvetica"/>
        </w:rPr>
        <w:t xml:space="preserve"> Committee</w:t>
      </w:r>
    </w:p>
    <w:sectPr w:rsidR="00C24C75" w:rsidRPr="00391AD6" w:rsidSect="002D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7B80"/>
    <w:multiLevelType w:val="hybridMultilevel"/>
    <w:tmpl w:val="0AE202E4"/>
    <w:lvl w:ilvl="0" w:tplc="AC2A5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75"/>
    <w:rsid w:val="000F5457"/>
    <w:rsid w:val="000F7496"/>
    <w:rsid w:val="002D18CA"/>
    <w:rsid w:val="002E182D"/>
    <w:rsid w:val="002F6616"/>
    <w:rsid w:val="00391AD6"/>
    <w:rsid w:val="003D7513"/>
    <w:rsid w:val="00455791"/>
    <w:rsid w:val="004912CE"/>
    <w:rsid w:val="00590486"/>
    <w:rsid w:val="00692FD7"/>
    <w:rsid w:val="00732B0A"/>
    <w:rsid w:val="008B5553"/>
    <w:rsid w:val="00A0700B"/>
    <w:rsid w:val="00BA005E"/>
    <w:rsid w:val="00C22DE1"/>
    <w:rsid w:val="00C24C75"/>
    <w:rsid w:val="00D21556"/>
    <w:rsid w:val="00D65344"/>
    <w:rsid w:val="00E2236A"/>
    <w:rsid w:val="00E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D33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C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2FD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C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2FD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1860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Thompson</dc:creator>
  <cp:lastModifiedBy>Jenna Thompson</cp:lastModifiedBy>
  <cp:revision>2</cp:revision>
  <dcterms:created xsi:type="dcterms:W3CDTF">2017-02-28T18:10:00Z</dcterms:created>
  <dcterms:modified xsi:type="dcterms:W3CDTF">2017-02-28T18:10:00Z</dcterms:modified>
</cp:coreProperties>
</file>